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5044" w14:textId="13A9E063" w:rsidR="00636F1C" w:rsidRDefault="493EBEA6" w:rsidP="56F88391">
      <w:pPr>
        <w:spacing w:after="200"/>
      </w:pPr>
      <w:r w:rsidRPr="56F88391">
        <w:rPr>
          <w:rFonts w:ascii="Times New Roman" w:eastAsia="Times New Roman" w:hAnsi="Times New Roman" w:cs="Times New Roman"/>
          <w:b/>
          <w:bCs/>
        </w:rPr>
        <w:t xml:space="preserve">Abstract: </w:t>
      </w:r>
      <w:r w:rsidRPr="56F88391">
        <w:rPr>
          <w:rFonts w:ascii="Times New Roman" w:eastAsia="Times New Roman" w:hAnsi="Times New Roman" w:cs="Times New Roman"/>
        </w:rPr>
        <w:t>Marriage can result in changes affecting essential tax issues that warrant prompt attention following the wedding. This article discusses changes in name, address, tax withholding, filing status and other circumstances.</w:t>
      </w:r>
    </w:p>
    <w:p w14:paraId="3635A961" w14:textId="5F4F0162" w:rsidR="00636F1C" w:rsidRDefault="493EBEA6" w:rsidP="56F88391">
      <w:pPr>
        <w:spacing w:after="200"/>
      </w:pPr>
      <w:r w:rsidRPr="56F88391">
        <w:rPr>
          <w:rFonts w:ascii="Times New Roman" w:eastAsia="Times New Roman" w:hAnsi="Times New Roman" w:cs="Times New Roman"/>
          <w:b/>
          <w:bCs/>
          <w:sz w:val="28"/>
          <w:szCs w:val="28"/>
        </w:rPr>
        <w:t xml:space="preserve"> </w:t>
      </w:r>
    </w:p>
    <w:p w14:paraId="3DAB2764" w14:textId="46F5399C" w:rsidR="00636F1C" w:rsidRDefault="493EBEA6" w:rsidP="56F88391">
      <w:pPr>
        <w:spacing w:after="200"/>
      </w:pPr>
      <w:r w:rsidRPr="56F88391">
        <w:rPr>
          <w:rFonts w:ascii="Times New Roman" w:eastAsia="Times New Roman" w:hAnsi="Times New Roman" w:cs="Times New Roman"/>
          <w:b/>
          <w:bCs/>
          <w:sz w:val="28"/>
          <w:szCs w:val="28"/>
        </w:rPr>
        <w:t>Marriage and taxes: Key changes after saying ‘I do’</w:t>
      </w:r>
    </w:p>
    <w:p w14:paraId="48FFB007" w14:textId="351E4065" w:rsidR="00636F1C" w:rsidRDefault="493EBEA6" w:rsidP="56F88391">
      <w:pPr>
        <w:spacing w:after="200"/>
      </w:pPr>
      <w:r w:rsidRPr="56F88391">
        <w:rPr>
          <w:rFonts w:ascii="Times New Roman" w:eastAsia="Times New Roman" w:hAnsi="Times New Roman" w:cs="Times New Roman"/>
        </w:rPr>
        <w:t xml:space="preserve">It may not be as fun to plan as the wedding venue, invitations and attire, but marriage can result in changes affecting essential tax issues that need prompt attention following the wedding: </w:t>
      </w:r>
    </w:p>
    <w:p w14:paraId="39FB7AA9" w14:textId="6181E63D" w:rsidR="00636F1C" w:rsidRDefault="493EBEA6" w:rsidP="56F88391">
      <w:pPr>
        <w:spacing w:after="200"/>
      </w:pPr>
      <w:r w:rsidRPr="56F88391">
        <w:rPr>
          <w:rFonts w:ascii="Times New Roman" w:eastAsia="Times New Roman" w:hAnsi="Times New Roman" w:cs="Times New Roman"/>
          <w:b/>
          <w:bCs/>
          <w:i/>
          <w:iCs/>
        </w:rPr>
        <w:t>Name</w:t>
      </w:r>
      <w:r w:rsidRPr="56F88391">
        <w:rPr>
          <w:rFonts w:ascii="Times New Roman" w:eastAsia="Times New Roman" w:hAnsi="Times New Roman" w:cs="Times New Roman"/>
          <w:b/>
          <w:bCs/>
        </w:rPr>
        <w:t>.</w:t>
      </w:r>
      <w:r w:rsidRPr="56F88391">
        <w:rPr>
          <w:rFonts w:ascii="Times New Roman" w:eastAsia="Times New Roman" w:hAnsi="Times New Roman" w:cs="Times New Roman"/>
        </w:rPr>
        <w:t xml:space="preserve"> If your name has changed, report it to the Social Security Administration (SSA) so that the name on your Social Security card matches the name on your tax return. To make this change, file Form SS-5, “Application for a Social Security Card,” available from </w:t>
      </w:r>
      <w:hyperlink r:id="rId7">
        <w:r w:rsidRPr="56F88391">
          <w:rPr>
            <w:rStyle w:val="Hyperlink"/>
            <w:rFonts w:ascii="Times New Roman" w:eastAsia="Times New Roman" w:hAnsi="Times New Roman" w:cs="Times New Roman"/>
          </w:rPr>
          <w:t>www.ssa.gov</w:t>
        </w:r>
      </w:hyperlink>
      <w:r w:rsidRPr="56F88391">
        <w:rPr>
          <w:rFonts w:ascii="Times New Roman" w:eastAsia="Times New Roman" w:hAnsi="Times New Roman" w:cs="Times New Roman"/>
        </w:rPr>
        <w:t xml:space="preserve">, by calling (800) 772-1213, or from the local SSA office.  </w:t>
      </w:r>
    </w:p>
    <w:p w14:paraId="3E8084F4" w14:textId="1F2AB538" w:rsidR="00636F1C" w:rsidRDefault="493EBEA6" w:rsidP="56F88391">
      <w:pPr>
        <w:spacing w:after="200"/>
      </w:pPr>
      <w:r w:rsidRPr="56F88391">
        <w:rPr>
          <w:rFonts w:ascii="Times New Roman" w:eastAsia="Times New Roman" w:hAnsi="Times New Roman" w:cs="Times New Roman"/>
          <w:b/>
          <w:bCs/>
          <w:i/>
          <w:iCs/>
        </w:rPr>
        <w:t>Address</w:t>
      </w:r>
      <w:r w:rsidRPr="56F88391">
        <w:rPr>
          <w:rFonts w:ascii="Times New Roman" w:eastAsia="Times New Roman" w:hAnsi="Times New Roman" w:cs="Times New Roman"/>
          <w:b/>
          <w:bCs/>
        </w:rPr>
        <w:t>.</w:t>
      </w:r>
      <w:r w:rsidRPr="56F88391">
        <w:rPr>
          <w:rFonts w:ascii="Times New Roman" w:eastAsia="Times New Roman" w:hAnsi="Times New Roman" w:cs="Times New Roman"/>
        </w:rPr>
        <w:t xml:space="preserve"> Inform the IRS about an address change by filing Form 8822, “Change of Address, available from </w:t>
      </w:r>
      <w:hyperlink r:id="rId8">
        <w:r w:rsidRPr="56F88391">
          <w:rPr>
            <w:rStyle w:val="Hyperlink"/>
            <w:rFonts w:ascii="Times New Roman" w:eastAsia="Times New Roman" w:hAnsi="Times New Roman" w:cs="Times New Roman"/>
          </w:rPr>
          <w:t>www.irs.gov</w:t>
        </w:r>
      </w:hyperlink>
      <w:r w:rsidRPr="56F88391">
        <w:rPr>
          <w:rFonts w:ascii="Times New Roman" w:eastAsia="Times New Roman" w:hAnsi="Times New Roman" w:cs="Times New Roman"/>
        </w:rPr>
        <w:t xml:space="preserve">. Also, notify the U.S. Postal Service at </w:t>
      </w:r>
      <w:hyperlink>
        <w:r w:rsidRPr="56F88391">
          <w:rPr>
            <w:rStyle w:val="Hyperlink"/>
            <w:rFonts w:ascii="Times New Roman" w:eastAsia="Times New Roman" w:hAnsi="Times New Roman" w:cs="Times New Roman"/>
          </w:rPr>
          <w:t>www.usps.com</w:t>
        </w:r>
      </w:hyperlink>
      <w:r w:rsidRPr="56F88391">
        <w:rPr>
          <w:rFonts w:ascii="Times New Roman" w:eastAsia="Times New Roman" w:hAnsi="Times New Roman" w:cs="Times New Roman"/>
        </w:rPr>
        <w:t xml:space="preserve"> or your local post office to forward mail.</w:t>
      </w:r>
    </w:p>
    <w:p w14:paraId="483852A8" w14:textId="0CFF3315" w:rsidR="00636F1C" w:rsidRDefault="493EBEA6" w:rsidP="3CA029A9">
      <w:pPr>
        <w:spacing w:after="200"/>
        <w:rPr>
          <w:rFonts w:ascii="Times New Roman" w:eastAsia="Times New Roman" w:hAnsi="Times New Roman" w:cs="Times New Roman"/>
        </w:rPr>
      </w:pPr>
      <w:r w:rsidRPr="3CA029A9">
        <w:rPr>
          <w:rFonts w:ascii="Times New Roman" w:eastAsia="Times New Roman" w:hAnsi="Times New Roman" w:cs="Times New Roman"/>
          <w:b/>
          <w:bCs/>
          <w:i/>
          <w:iCs/>
        </w:rPr>
        <w:t>Tax withholding</w:t>
      </w:r>
      <w:r w:rsidRPr="3CA029A9">
        <w:rPr>
          <w:rFonts w:ascii="Times New Roman" w:eastAsia="Times New Roman" w:hAnsi="Times New Roman" w:cs="Times New Roman"/>
          <w:b/>
          <w:bCs/>
        </w:rPr>
        <w:t>.</w:t>
      </w:r>
      <w:r w:rsidRPr="3CA029A9">
        <w:rPr>
          <w:rFonts w:ascii="Times New Roman" w:eastAsia="Times New Roman" w:hAnsi="Times New Roman" w:cs="Times New Roman"/>
        </w:rPr>
        <w:t xml:space="preserve"> A change in marital status requires both parties to furnish their employer(s) with new Forms W-4, “Employee’s Withholding Allowance Certificate.” This is because combined incomes may move taxpayers into a different bracket. </w:t>
      </w:r>
      <w:r w:rsidR="4B2BB0F3" w:rsidRPr="3CA029A9">
        <w:rPr>
          <w:rFonts w:ascii="Times New Roman" w:eastAsia="Times New Roman" w:hAnsi="Times New Roman" w:cs="Times New Roman"/>
        </w:rPr>
        <w:t xml:space="preserve">Search </w:t>
      </w:r>
      <w:hyperlink r:id="rId9">
        <w:r w:rsidR="4B2BB0F3" w:rsidRPr="3CA029A9">
          <w:rPr>
            <w:rStyle w:val="Hyperlink"/>
            <w:rFonts w:ascii="Times New Roman" w:eastAsia="Times New Roman" w:hAnsi="Times New Roman" w:cs="Times New Roman"/>
          </w:rPr>
          <w:t>www.irs.gov</w:t>
        </w:r>
      </w:hyperlink>
      <w:r w:rsidR="4B2BB0F3" w:rsidRPr="3CA029A9">
        <w:rPr>
          <w:rFonts w:ascii="Times New Roman" w:eastAsia="Times New Roman" w:hAnsi="Times New Roman" w:cs="Times New Roman"/>
        </w:rPr>
        <w:t xml:space="preserve"> for the IRS Withholding Calculator tool to help you complete the new Form W-4.  </w:t>
      </w:r>
    </w:p>
    <w:p w14:paraId="320B4E14" w14:textId="0B30D3E3" w:rsidR="00636F1C" w:rsidRDefault="4B2BB0F3" w:rsidP="3CA029A9">
      <w:pPr>
        <w:spacing w:after="200"/>
      </w:pPr>
      <w:r w:rsidRPr="3CA029A9">
        <w:rPr>
          <w:rFonts w:ascii="Times New Roman" w:eastAsia="Times New Roman" w:hAnsi="Times New Roman" w:cs="Times New Roman"/>
          <w:b/>
          <w:bCs/>
          <w:i/>
          <w:iCs/>
        </w:rPr>
        <w:t>Filing status</w:t>
      </w:r>
      <w:r w:rsidRPr="3CA029A9">
        <w:rPr>
          <w:rFonts w:ascii="Times New Roman" w:eastAsia="Times New Roman" w:hAnsi="Times New Roman" w:cs="Times New Roman"/>
          <w:b/>
          <w:bCs/>
        </w:rPr>
        <w:t>.</w:t>
      </w:r>
      <w:r w:rsidRPr="3CA029A9">
        <w:rPr>
          <w:rFonts w:ascii="Times New Roman" w:eastAsia="Times New Roman" w:hAnsi="Times New Roman" w:cs="Times New Roman"/>
        </w:rPr>
        <w:t xml:space="preserve"> Marital status is determined as of December 31 each year. Spouses can choose to file jointly or separately each year. We can help by calculating your liability both ways.  </w:t>
      </w:r>
    </w:p>
    <w:p w14:paraId="06F127AE" w14:textId="242523CD" w:rsidR="00636F1C" w:rsidRDefault="4B2BB0F3" w:rsidP="3CA029A9">
      <w:pPr>
        <w:spacing w:after="200"/>
      </w:pPr>
      <w:r w:rsidRPr="3CA029A9">
        <w:rPr>
          <w:rFonts w:ascii="Times New Roman" w:eastAsia="Times New Roman" w:hAnsi="Times New Roman" w:cs="Times New Roman"/>
          <w:b/>
          <w:bCs/>
          <w:i/>
          <w:iCs/>
        </w:rPr>
        <w:t>Circumstances</w:t>
      </w:r>
      <w:r w:rsidRPr="3CA029A9">
        <w:rPr>
          <w:rFonts w:ascii="Times New Roman" w:eastAsia="Times New Roman" w:hAnsi="Times New Roman" w:cs="Times New Roman"/>
          <w:b/>
          <w:bCs/>
        </w:rPr>
        <w:t>.</w:t>
      </w:r>
      <w:r w:rsidRPr="3CA029A9">
        <w:rPr>
          <w:rFonts w:ascii="Times New Roman" w:eastAsia="Times New Roman" w:hAnsi="Times New Roman" w:cs="Times New Roman"/>
        </w:rPr>
        <w:t xml:space="preserve"> Taxpayers who receive advance payments of the health care premium tax credit in 2025 should report changes in income, family size or address to the Health Insurance Marketplace at </w:t>
      </w:r>
      <w:hyperlink>
        <w:r w:rsidRPr="3CA029A9">
          <w:rPr>
            <w:rStyle w:val="Hyperlink"/>
            <w:rFonts w:ascii="Times New Roman" w:eastAsia="Times New Roman" w:hAnsi="Times New Roman" w:cs="Times New Roman"/>
          </w:rPr>
          <w:t>www.healthcare.gov</w:t>
        </w:r>
      </w:hyperlink>
      <w:r w:rsidRPr="3CA029A9">
        <w:rPr>
          <w:rFonts w:ascii="Times New Roman" w:eastAsia="Times New Roman" w:hAnsi="Times New Roman" w:cs="Times New Roman"/>
        </w:rPr>
        <w:t xml:space="preserve">. Report promptly to ensure receipt of the correct type and amount of financial assistance.  </w:t>
      </w:r>
    </w:p>
    <w:p w14:paraId="587DC293" w14:textId="0A257F47" w:rsidR="00636F1C" w:rsidRDefault="4B2BB0F3" w:rsidP="3CA029A9">
      <w:pPr>
        <w:spacing w:after="200"/>
      </w:pPr>
      <w:r w:rsidRPr="3CA029A9">
        <w:rPr>
          <w:rFonts w:ascii="Times New Roman" w:eastAsia="Times New Roman" w:hAnsi="Times New Roman" w:cs="Times New Roman"/>
        </w:rPr>
        <w:t xml:space="preserve">© </w:t>
      </w:r>
      <w:r w:rsidRPr="3CA029A9">
        <w:rPr>
          <w:rFonts w:ascii="Times New Roman" w:eastAsia="Times New Roman" w:hAnsi="Times New Roman" w:cs="Times New Roman"/>
          <w:i/>
          <w:iCs/>
        </w:rPr>
        <w:t>2025</w:t>
      </w:r>
    </w:p>
    <w:p w14:paraId="02514862" w14:textId="0137A3BD" w:rsidR="00636F1C" w:rsidRDefault="00636F1C" w:rsidP="3CA029A9">
      <w:pPr>
        <w:spacing w:line="278" w:lineRule="auto"/>
        <w:rPr>
          <w:rFonts w:ascii="Aptos" w:eastAsia="Aptos" w:hAnsi="Aptos" w:cs="Aptos"/>
        </w:rPr>
      </w:pPr>
    </w:p>
    <w:p w14:paraId="2C078E63" w14:textId="174064AB" w:rsidR="00636F1C" w:rsidRDefault="00636F1C" w:rsidP="3CA029A9">
      <w:pPr>
        <w:rPr>
          <w:rFonts w:ascii="Times New Roman" w:eastAsia="Times New Roman" w:hAnsi="Times New Roman" w:cs="Times New Roman"/>
        </w:rPr>
      </w:pPr>
    </w:p>
    <w:sectPr w:rsidR="0063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D1C9FA"/>
    <w:rsid w:val="00314323"/>
    <w:rsid w:val="00636F1C"/>
    <w:rsid w:val="006905F0"/>
    <w:rsid w:val="00842DE0"/>
    <w:rsid w:val="009C6CC9"/>
    <w:rsid w:val="3CA029A9"/>
    <w:rsid w:val="493EBEA6"/>
    <w:rsid w:val="4B2BB0F3"/>
    <w:rsid w:val="56F88391"/>
    <w:rsid w:val="5FD1C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C9FA"/>
  <w15:chartTrackingRefBased/>
  <w15:docId w15:val="{2D8F4201-F357-4781-8A32-922131D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6F8839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customXml" Target="../customXml/item3.xml"/><Relationship Id="rId7" Type="http://schemas.openxmlformats.org/officeDocument/2006/relationships/hyperlink" Target="http://www.s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CEE5-7306-4873-9BE3-5E970EDC816E}">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2.xml><?xml version="1.0" encoding="utf-8"?>
<ds:datastoreItem xmlns:ds="http://schemas.openxmlformats.org/officeDocument/2006/customXml" ds:itemID="{5BDDA16E-3566-4BD7-90BB-35FB3385C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26A00-6437-4CA2-96FB-7B06FE90E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Ambord</dc:creator>
  <cp:keywords/>
  <dc:description/>
  <cp:lastModifiedBy>Antonio Marquez</cp:lastModifiedBy>
  <cp:revision>3</cp:revision>
  <dcterms:created xsi:type="dcterms:W3CDTF">2025-04-16T21:35:00Z</dcterms:created>
  <dcterms:modified xsi:type="dcterms:W3CDTF">2025-05-02T21:53:00Z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ies>
</file>